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>注意事項：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>遞狀前請先自行檢查下列事項：</w:t>
      </w:r>
    </w:p>
    <w:p>
      <w:pPr>
        <w:pStyle w:val="Normal"/>
        <w:rPr/>
      </w:pPr>
      <w:r>
        <w:rPr>
          <w:rFonts w:cs="標楷體" w:eastAsia="標楷體"/>
        </w:rPr>
        <w:t>一、聲請人請先確認抵押權設定契約書上所設定抵押權之種類，普通抵押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 xml:space="preserve">    </w:t>
      </w:r>
      <w:r>
        <w:rPr>
          <w:rFonts w:cs="標楷體" w:eastAsia="標楷體"/>
        </w:rPr>
        <w:t>權所設定金額即債務人所借之金額，而最高限額抵押權因擔保之債權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 xml:space="preserve">    </w:t>
      </w:r>
      <w:r>
        <w:rPr>
          <w:rFonts w:cs="標楷體" w:eastAsia="標楷體"/>
        </w:rPr>
        <w:t>為債權人與債務人所設定擔保期間內一定法律關係所生之債務，故最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 xml:space="preserve">    </w:t>
      </w:r>
      <w:r>
        <w:rPr>
          <w:rFonts w:cs="標楷體" w:eastAsia="標楷體"/>
        </w:rPr>
        <w:t xml:space="preserve">高限額抵押權所設定金額與債務人實際所借之金額可能會有不同，聲 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 xml:space="preserve">    </w:t>
      </w:r>
      <w:r>
        <w:rPr>
          <w:rFonts w:cs="標楷體" w:eastAsia="標楷體"/>
        </w:rPr>
        <w:t>請人須於提出聲請時表明實際之債務金額。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>二、有無提出最新之土地及建物登記謄本。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>三、有無提出抵押權設定契約書、他項權利證明書、債權證明文件（如</w:t>
      </w:r>
    </w:p>
    <w:p>
      <w:pPr>
        <w:pStyle w:val="Normal"/>
        <w:rPr/>
      </w:pPr>
      <w:r>
        <w:rPr>
          <w:rFonts w:eastAsia="標楷體"/>
        </w:rPr>
        <w:t xml:space="preserve">    </w:t>
      </w:r>
      <w:r>
        <w:rPr>
          <w:rFonts w:cs="標楷體" w:eastAsia="標楷體"/>
        </w:rPr>
        <w:t>本票、借據等）影本。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>四、債權已屆清償期而未獲清償之相關證明文件。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>五、聲請狀內載明不動產標示內容是否正確。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>六、如對繼承人請求，有無提出繼承系統表、被繼承人除戶謄本、繼承人</w:t>
      </w:r>
    </w:p>
    <w:p>
      <w:pPr>
        <w:pStyle w:val="Normal"/>
        <w:rPr/>
      </w:pPr>
      <w:r>
        <w:rPr>
          <w:rFonts w:eastAsia="標楷體"/>
        </w:rPr>
        <w:t xml:space="preserve">    </w:t>
      </w:r>
      <w:r>
        <w:rPr>
          <w:rFonts w:cs="標楷體" w:eastAsia="標楷體"/>
        </w:rPr>
        <w:t>之戶籍謄本</w:t>
      </w:r>
      <w:r>
        <w:rPr>
          <w:rFonts w:eastAsia="標楷體"/>
        </w:rPr>
        <w:t>(</w:t>
      </w:r>
      <w:r>
        <w:rPr>
          <w:rFonts w:cs="標楷體" w:eastAsia="標楷體"/>
        </w:rPr>
        <w:t>記事欄勿省略</w:t>
      </w:r>
      <w:r>
        <w:rPr>
          <w:rFonts w:eastAsia="標楷體"/>
        </w:rPr>
        <w:t>)</w:t>
      </w:r>
      <w:r>
        <w:rPr>
          <w:rFonts w:cs="標楷體" w:eastAsia="標楷體"/>
        </w:rPr>
        <w:t>、繼承人有無拋棄繼承之證明文件。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>七、應繳裁判費用。</w:t>
      </w:r>
    </w:p>
    <w:p>
      <w:pPr>
        <w:pStyle w:val="Normal"/>
        <w:rPr/>
      </w:pPr>
      <w:r>
        <w:rPr>
          <w:rFonts w:eastAsia="標楷體"/>
        </w:rPr>
        <w:t>八、</w:t>
      </w:r>
      <w:r>
        <w:rPr>
          <w:rFonts w:cs="標楷體" w:eastAsia="標楷體"/>
        </w:rPr>
        <w:t>債權人或債務人如係獨資商號，有無提出相關營利事業登記資料，聲</w:t>
      </w:r>
    </w:p>
    <w:p>
      <w:pPr>
        <w:pStyle w:val="Normal"/>
        <w:rPr/>
      </w:pPr>
      <w:r>
        <w:rPr>
          <w:rFonts w:eastAsia="標楷體"/>
        </w:rPr>
        <w:t xml:space="preserve">    </w:t>
      </w:r>
      <w:r>
        <w:rPr>
          <w:rFonts w:cs="標楷體" w:eastAsia="標楷體"/>
        </w:rPr>
        <w:t>請狀當事人欄有無詳載</w:t>
      </w:r>
      <w:r>
        <w:rPr>
          <w:rFonts w:eastAsia="標楷體"/>
        </w:rPr>
        <w:t>000</w:t>
      </w:r>
      <w:r>
        <w:rPr>
          <w:rFonts w:cs="標楷體" w:eastAsia="標楷體"/>
        </w:rPr>
        <w:t>即</w:t>
      </w:r>
      <w:r>
        <w:rPr>
          <w:rFonts w:eastAsia="標楷體"/>
        </w:rPr>
        <w:t>000</w:t>
      </w:r>
      <w:r>
        <w:rPr>
          <w:rFonts w:cs="標楷體" w:eastAsia="標楷體"/>
        </w:rPr>
        <w:t>商號；如係法人，有無提出公司登</w:t>
      </w:r>
    </w:p>
    <w:p>
      <w:pPr>
        <w:pStyle w:val="Normal"/>
        <w:rPr>
          <w:rFonts w:eastAsia="標楷體" w:cs="標楷體"/>
        </w:rPr>
      </w:pPr>
      <w:r>
        <w:rPr>
          <w:rFonts w:cs="標楷體" w:eastAsia="標楷體"/>
        </w:rPr>
        <w:t xml:space="preserve">    </w:t>
      </w:r>
      <w:r>
        <w:rPr>
          <w:rFonts w:cs="標楷體" w:eastAsia="標楷體"/>
        </w:rPr>
        <w:t>記資料。</w:t>
      </w:r>
    </w:p>
    <w:p>
      <w:pPr>
        <w:pStyle w:val="Normal"/>
        <w:rPr/>
      </w:pPr>
      <w:r>
        <w:rPr>
          <w:rFonts w:cs="標楷體" w:eastAsia="標楷體"/>
        </w:rPr>
        <w:t xml:space="preserve">    </w:t>
      </w:r>
      <w:r>
        <w:rPr>
          <w:rFonts w:eastAsia="標楷體" w:cs="標楷體"/>
        </w:rPr>
        <w:t>(</w:t>
      </w:r>
      <w:r>
        <w:rPr>
          <w:rFonts w:cs="標楷體" w:eastAsia="標楷體"/>
        </w:rPr>
        <w:t>法人可上</w:t>
      </w:r>
      <w:hyperlink r:id="rId2">
        <w:r>
          <w:rPr>
            <w:rFonts w:eastAsia="標楷體" w:cs="標楷體"/>
          </w:rPr>
          <w:t>https://gcis.nat.gov.tw/pub/cmpy/cmpyInfoListAction.do</w:t>
        </w:r>
      </w:hyperlink>
      <w:r>
        <w:rPr>
          <w:rFonts w:cs="標楷體" w:eastAsia="標楷體"/>
        </w:rPr>
        <w:t xml:space="preserve">查詢     </w:t>
      </w:r>
    </w:p>
    <w:p>
      <w:pPr>
        <w:pStyle w:val="Normal"/>
        <w:rPr/>
      </w:pPr>
      <w:r>
        <w:rPr>
          <w:rFonts w:cs="標楷體" w:eastAsia="標楷體"/>
        </w:rPr>
        <w:t xml:space="preserve">    </w:t>
      </w:r>
      <w:r>
        <w:rPr>
          <w:rFonts w:cs="標楷體" w:eastAsia="標楷體"/>
        </w:rPr>
        <w:t>獨資商號</w:t>
      </w:r>
      <w:r>
        <w:rPr>
          <w:rFonts w:eastAsia="標楷體" w:cs="標楷體"/>
        </w:rPr>
        <w:t>https://gcis.nat.gov.tw/moeadsBF/bms/bmsInfoListAction.do</w:t>
      </w:r>
      <w:r>
        <w:rPr>
          <w:rFonts w:cs="標楷體" w:eastAsia="標楷體"/>
        </w:rPr>
        <w:t>查</w:t>
      </w:r>
    </w:p>
    <w:p>
      <w:pPr>
        <w:pStyle w:val="Normal"/>
        <w:rPr/>
      </w:pPr>
      <w:r>
        <w:rPr>
          <w:rFonts w:cs="標楷體" w:eastAsia="標楷體"/>
        </w:rPr>
        <w:t xml:space="preserve">    </w:t>
      </w:r>
      <w:r>
        <w:rPr>
          <w:rFonts w:cs="標楷體" w:eastAsia="標楷體"/>
        </w:rPr>
        <w:t>詢</w:t>
      </w:r>
      <w:r>
        <w:rPr>
          <w:rFonts w:eastAsia="標楷體" w:cs="標楷體"/>
        </w:rPr>
        <w:t>)</w:t>
      </w:r>
      <w:r>
        <w:rPr>
          <w:rFonts w:cs="標楷體" w:eastAsia="標楷體"/>
        </w:rPr>
        <w:t>。</w:t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tbl>
      <w:tblPr>
        <w:tblW w:w="9081" w:type="dxa"/>
        <w:jc w:val="left"/>
        <w:tblInd w:w="-5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18"/>
        <w:gridCol w:w="282"/>
        <w:gridCol w:w="1701"/>
        <w:gridCol w:w="5680"/>
      </w:tblGrid>
      <w:tr>
        <w:trPr>
          <w:trHeight w:val="680" w:hRule="exact"/>
          <w:cantSplit w:val="true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1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聲請裁定拍賣抵押物狀</w:t>
            </w:r>
            <w:r>
              <w:rPr>
                <w:rFonts w:eastAsia="標楷體" w:cs="標楷體" w:ascii="標楷體" w:hAnsi="標楷體"/>
              </w:rPr>
              <w:t>(</w:t>
            </w:r>
            <w:r>
              <w:rPr>
                <w:rFonts w:ascii="標楷體" w:hAnsi="標楷體" w:cs="標楷體" w:eastAsia="標楷體"/>
              </w:rPr>
              <w:t>普通抵押權</w:t>
            </w:r>
            <w:r>
              <w:rPr>
                <w:rFonts w:eastAsia="標楷體" w:cs="標楷體" w:ascii="標楷體" w:hAnsi="標楷體"/>
              </w:rPr>
              <w:t>)</w:t>
            </w:r>
          </w:p>
        </w:tc>
      </w:tr>
      <w:tr>
        <w:trPr>
          <w:trHeight w:val="680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spacing w:lineRule="exact" w:line="32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訴訟標的</w:t>
            </w:r>
          </w:p>
          <w:p>
            <w:pPr>
              <w:pStyle w:val="02"/>
              <w:spacing w:lineRule="exact" w:line="32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金額或價額</w:t>
            </w:r>
          </w:p>
        </w:tc>
        <w:tc>
          <w:tcPr>
            <w:tcW w:w="7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21"/>
              <w:ind w:left="6090" w:right="0" w:hanging="6090"/>
              <w:rPr/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新臺幣</w:t>
            </w:r>
            <w:r>
              <w:rPr>
                <w:rFonts w:eastAsia="標楷體" w:cs="標楷體" w:ascii="標楷體" w:hAnsi="標楷體"/>
                <w:sz w:val="28"/>
                <w:szCs w:val="28"/>
              </w:rPr>
              <w:tab/>
            </w:r>
            <w:r>
              <w:rPr>
                <w:rFonts w:ascii="標楷體" w:hAnsi="標楷體" w:cs="標楷體" w:eastAsia="標楷體"/>
                <w:sz w:val="28"/>
                <w:szCs w:val="28"/>
              </w:rPr>
              <w:t>元</w:t>
            </w:r>
          </w:p>
        </w:tc>
      </w:tr>
      <w:tr>
        <w:trPr>
          <w:trHeight w:val="1503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稱謂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姓名或名稱</w:t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22"/>
              <w:spacing w:before="24" w:after="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依序填寫：國民身分證統一編號或營利事業統一編號、性別、出生年月日、職業、住居所、就業處所、公務所、事務所或營業所、郵遞區號、電話、傳真、電子郵件位址、指定送達代收人及其送達處所。</w:t>
            </w:r>
          </w:p>
        </w:tc>
      </w:tr>
      <w:tr>
        <w:trPr>
          <w:trHeight w:val="9439" w:hRule="atLeas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聲請人</w:t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01"/>
              <w:spacing w:before="0" w:after="38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相對人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01"/>
              <w:spacing w:before="0" w:after="38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傳真：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電子郵件位址：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送達代收人：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送達處所：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傳真：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電子郵件位址：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送達代收人：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送達處所：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022"/>
              <w:spacing w:before="24" w:after="0"/>
              <w:rPr>
                <w:rFonts w:ascii="標楷體" w:hAnsi="標楷體" w:eastAsia="標楷體" w:cs="標楷體"/>
                <w:spacing w:val="0"/>
                <w:szCs w:val="28"/>
              </w:rPr>
            </w:pPr>
            <w:r>
              <w:rPr>
                <w:rFonts w:ascii="標楷體" w:hAnsi="標楷體" w:cs="標楷體" w:eastAsia="標楷體"/>
                <w:spacing w:val="0"/>
                <w:szCs w:val="28"/>
              </w:rPr>
              <w:t>為聲請裁定拍賣抵押物事：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ind w:left="0" w:right="0" w:first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請求事項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一、請將相對人所有如附表所示之不動產裁定准予拍賣。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二、聲請費用由相對人負擔。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ind w:left="0" w:right="0" w:first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事實及理由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ind w:left="0" w:right="0" w:firstLine="56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</w:t>
            </w:r>
            <w:r>
              <w:rPr>
                <w:rFonts w:ascii="標楷體" w:hAnsi="標楷體" w:cs="標楷體" w:eastAsia="標楷體"/>
                <w:szCs w:val="28"/>
              </w:rPr>
              <w:t xml:space="preserve">抵押人     於   年  月  日以附表所示不動產為□本人□第三人    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向聲請人所負債務之擔保，設定新臺幣         元之普通抵押權，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依法登記在案。此有抵押權設定契約書、他項權利證明書為證。茲抵押權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擔保之債務，已屆清償期而未為清償，謹依民法第</w:t>
            </w:r>
            <w:r>
              <w:rPr>
                <w:rFonts w:eastAsia="標楷體" w:cs="標楷體" w:ascii="標楷體" w:hAnsi="標楷體"/>
                <w:szCs w:val="28"/>
              </w:rPr>
              <w:t>873</w:t>
            </w:r>
            <w:r>
              <w:rPr>
                <w:rFonts w:ascii="標楷體" w:hAnsi="標楷體" w:cs="標楷體" w:eastAsia="標楷體"/>
                <w:szCs w:val="28"/>
              </w:rPr>
              <w:t>條、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非訟事件法第</w:t>
            </w:r>
            <w:r>
              <w:rPr>
                <w:rFonts w:eastAsia="標楷體" w:cs="標楷體" w:ascii="標楷體" w:hAnsi="標楷體"/>
                <w:szCs w:val="28"/>
              </w:rPr>
              <w:t>72</w:t>
            </w:r>
            <w:r>
              <w:rPr>
                <w:rFonts w:ascii="標楷體" w:hAnsi="標楷體" w:cs="標楷體" w:eastAsia="標楷體"/>
                <w:szCs w:val="28"/>
              </w:rPr>
              <w:t>條、民事訴訟法第</w:t>
            </w:r>
            <w:r>
              <w:rPr>
                <w:rFonts w:eastAsia="標楷體" w:cs="標楷體" w:ascii="標楷體" w:hAnsi="標楷體"/>
                <w:szCs w:val="28"/>
              </w:rPr>
              <w:t>78</w:t>
            </w:r>
            <w:r>
              <w:rPr>
                <w:rFonts w:ascii="標楷體" w:hAnsi="標楷體" w:cs="標楷體" w:eastAsia="標楷體"/>
                <w:szCs w:val="28"/>
              </w:rPr>
              <w:t>條及第</w:t>
            </w:r>
            <w:r>
              <w:rPr>
                <w:rFonts w:eastAsia="標楷體" w:cs="標楷體" w:ascii="標楷體" w:hAnsi="標楷體"/>
                <w:szCs w:val="28"/>
              </w:rPr>
              <w:t>95</w:t>
            </w:r>
            <w:r>
              <w:rPr>
                <w:rFonts w:ascii="標楷體" w:hAnsi="標楷體" w:cs="標楷體" w:eastAsia="標楷體"/>
                <w:szCs w:val="28"/>
              </w:rPr>
              <w:t>條聲請裁定准予拍賣抵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押物，以保權益，實感德便。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　　此　致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    </w:t>
            </w:r>
            <w:r>
              <w:rPr>
                <w:rFonts w:ascii="標楷體" w:hAnsi="標楷體" w:cs="標楷體" w:eastAsia="標楷體"/>
                <w:szCs w:val="28"/>
              </w:rPr>
              <w:t>地方法院民事庭　公鑒</w:t>
            </w:r>
          </w:p>
        </w:tc>
      </w:tr>
      <w:tr>
        <w:trPr>
          <w:trHeight w:val="1302" w:hRule="exact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證物名稱</w:t>
            </w:r>
          </w:p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及件數</w:t>
            </w:r>
          </w:p>
        </w:tc>
        <w:tc>
          <w:tcPr>
            <w:tcW w:w="7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22"/>
              <w:rPr>
                <w:rFonts w:ascii="標楷體" w:hAnsi="標楷體" w:eastAsia="標楷體" w:cs="標楷體"/>
                <w:spacing w:val="0"/>
                <w:szCs w:val="28"/>
              </w:rPr>
            </w:pPr>
            <w:r>
              <w:rPr>
                <w:rFonts w:ascii="標楷體" w:hAnsi="標楷體" w:cs="標楷體" w:eastAsia="標楷體"/>
                <w:spacing w:val="0"/>
                <w:szCs w:val="28"/>
              </w:rPr>
              <w:t>一、土地（建物）登記謄本</w:t>
            </w:r>
            <w:r>
              <w:rPr>
                <w:rFonts w:eastAsia="標楷體" w:cs="標楷體" w:ascii="標楷體" w:hAnsi="標楷體"/>
                <w:spacing w:val="0"/>
                <w:szCs w:val="28"/>
              </w:rPr>
              <w:t>1</w:t>
            </w:r>
            <w:r>
              <w:rPr>
                <w:rFonts w:ascii="標楷體" w:hAnsi="標楷體" w:cs="標楷體" w:eastAsia="標楷體"/>
                <w:spacing w:val="0"/>
                <w:szCs w:val="28"/>
              </w:rPr>
              <w:t>件。</w:t>
            </w:r>
          </w:p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二、抵押權設定契約書影本  件、他項權利證明書影本  件、</w:t>
            </w:r>
          </w:p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</w:t>
            </w:r>
            <w:r>
              <w:rPr>
                <w:rFonts w:ascii="標楷體" w:hAnsi="標楷體" w:cs="標楷體" w:eastAsia="標楷體"/>
                <w:szCs w:val="28"/>
              </w:rPr>
              <w:t>債權證明（借據或本票等）影本   件。</w:t>
            </w:r>
          </w:p>
        </w:tc>
      </w:tr>
      <w:tr>
        <w:trPr>
          <w:trHeight w:val="2267" w:hRule="exac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中華民國　　　年　　　月　　　日</w:t>
            </w:r>
          </w:p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具狀人　　　　 　　　　簽名蓋章</w:t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</w:tbl>
    <w:p>
      <w:pPr>
        <w:pStyle w:val="022"/>
        <w:spacing w:lineRule="exact" w:line="40"/>
        <w:rPr>
          <w:rFonts w:ascii="標楷體" w:hAnsi="標楷體" w:eastAsia="標楷體" w:cs="標楷體"/>
          <w:spacing w:val="0"/>
        </w:rPr>
      </w:pPr>
      <w:r>
        <w:rPr>
          <w:rFonts w:eastAsia="標楷體" w:cs="標楷體" w:ascii="標楷體" w:hAnsi="標楷體"/>
          <w:spacing w:val="0"/>
        </w:rPr>
      </w:r>
    </w:p>
    <w:p>
      <w:pPr>
        <w:pStyle w:val="01"/>
        <w:rPr>
          <w:rFonts w:ascii="標楷體" w:hAnsi="標楷體" w:eastAsia="標楷體" w:cs="標楷體"/>
          <w:sz w:val="32"/>
          <w:szCs w:val="32"/>
        </w:rPr>
      </w:pPr>
      <w:r>
        <w:rPr>
          <w:rFonts w:ascii="標楷體" w:hAnsi="標楷體" w:cs="標楷體" w:eastAsia="標楷體"/>
          <w:sz w:val="32"/>
          <w:szCs w:val="32"/>
        </w:rPr>
        <w:t>附表：</w:t>
      </w:r>
    </w:p>
    <w:p>
      <w:pPr>
        <w:pStyle w:val="Normal"/>
        <w:spacing w:lineRule="exact" w:line="220"/>
        <w:rPr>
          <w:vanish/>
        </w:rPr>
      </w:pPr>
      <w:r>
        <w:rPr>
          <w:vanish/>
        </w:rPr>
      </w:r>
      <w:r>
        <mc:AlternateContent>
          <mc:Choice Requires="wps">
            <w:drawing>
              <wp:anchor behindDoc="0" distT="0" distB="0" distL="114935" distR="0" simplePos="0" locked="0" layoutInCell="0" allowOverlap="1" relativeHeight="5">
                <wp:simplePos x="0" y="0"/>
                <wp:positionH relativeFrom="margin">
                  <wp:align>right</wp:align>
                </wp:positionH>
                <wp:positionV relativeFrom="paragraph">
                  <wp:posOffset>36830</wp:posOffset>
                </wp:positionV>
                <wp:extent cx="4030345" cy="20955"/>
                <wp:effectExtent l="0" t="0" r="0" b="0"/>
                <wp:wrapSquare wrapText="bothSides"/>
                <wp:docPr id="1" name="框架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30345" cy="20955"/>
                        </a:xfrm>
                        <a:prstGeom prst="rect"/>
                        <a:solidFill>
                          <a:srgbClr val="FFFFFF">
                            <a:alpha val="0"/>
                          </a:srgbClr>
                        </a:solidFill>
                      </wps:spPr>
                      <wps:txbx>
                        <w:txbxContent>
                          <w:tbl>
                            <w:tblPr>
                              <w:tblW w:w="9014" w:type="dxa"/>
                              <w:jc w:val="left"/>
                              <w:tblInd w:w="28" w:type="dxa"/>
                              <w:tblLayout w:type="fixed"/>
                              <w:tblCellMar>
                                <w:top w:w="0" w:type="dxa"/>
                                <w:left w:w="28" w:type="dxa"/>
                                <w:bottom w:w="0" w:type="dxa"/>
                                <w:right w:w="28" w:type="dxa"/>
                              </w:tblCellMar>
                            </w:tblPr>
                            <w:tblGrid>
                              <w:gridCol w:w="1113"/>
                              <w:gridCol w:w="3161"/>
                              <w:gridCol w:w="4740"/>
                            </w:tblGrid>
                            <w:tr>
                              <w:trPr>
                                <w:trHeight w:val="482" w:hRule="atLeast"/>
                                <w:cantSplit w:val="true"/>
                              </w:trPr>
                              <w:tc>
                                <w:tcPr>
                                  <w:tcW w:w="9014" w:type="dxa"/>
                                  <w:gridSpan w:val="3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03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建物標示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4274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03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建號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建物門牌</w:t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鄉鎮市區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街路段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巷弄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號樓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基地坐落</w:t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段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小段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地號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4274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建築式樣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4274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房屋層數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4274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建築材料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建物面積（平方公尺）</w:t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地面層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二層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三層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四層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五層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地下層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7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騎樓地平面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共計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附屬建物</w:t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用途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建築材料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20" w:hRule="atLeast"/>
                                <w:cantSplit w:val="true"/>
                              </w:trPr>
                              <w:tc>
                                <w:tcPr>
                                  <w:tcW w:w="1113" w:type="dxa"/>
                                  <w:vMerge w:val="continue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316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jc w:val="distribute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面積</w:t>
                                  </w:r>
                                </w:p>
                              </w:tc>
                              <w:tc>
                                <w:tcPr>
                                  <w:tcW w:w="4740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2" w:hRule="atLeast"/>
                              </w:trPr>
                              <w:tc>
                                <w:tcPr>
                                  <w:tcW w:w="1113" w:type="dxa"/>
                                  <w:tcBorders>
                                    <w:top w:val="single" w:sz="4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  <w:vAlign w:val="center"/>
                                </w:tcPr>
                                <w:p>
                                  <w:pPr>
                                    <w:pStyle w:val="03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ascii="標楷體" w:hAnsi="標楷體" w:cs="標楷體" w:eastAsia="標楷體"/>
                                    </w:rPr>
                                    <w:t>權利範圍</w:t>
                                  </w:r>
                                </w:p>
                              </w:tc>
                              <w:tc>
                                <w:tcPr>
                                  <w:tcW w:w="7901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rPr>
                                      <w:rFonts w:ascii="標楷體" w:hAnsi="標楷體" w:eastAsia="標楷體" w:cs="標楷體"/>
                                    </w:rPr>
                                  </w:pPr>
                                  <w:r>
                                    <w:rPr>
                                      <w:rFonts w:eastAsia="標楷體" w:cs="標楷體" w:ascii="標楷體" w:hAnsi="標楷體"/>
                                    </w:rPr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0;width:317.35pt;height:1.65pt;mso-wrap-distance-left:9.05pt;mso-wrap-distance-right:0pt;mso-wrap-distance-top:0pt;mso-wrap-distance-bottom:0pt;margin-top:2.9pt;mso-position-vertical-relative:text;margin-left:0pt;mso-position-horizontal:right;mso-position-horizontal-relative:margin">
                <v:fill opacity="0f"/>
                <v:textbox>
                  <w:txbxContent>
                    <w:tbl>
                      <w:tblPr>
                        <w:tblW w:w="9014" w:type="dxa"/>
                        <w:jc w:val="left"/>
                        <w:tblInd w:w="28" w:type="dxa"/>
                        <w:tblLayout w:type="fixed"/>
                        <w:tblCellMar>
                          <w:top w:w="0" w:type="dxa"/>
                          <w:left w:w="28" w:type="dxa"/>
                          <w:bottom w:w="0" w:type="dxa"/>
                          <w:right w:w="28" w:type="dxa"/>
                        </w:tblCellMar>
                      </w:tblPr>
                      <w:tblGrid>
                        <w:gridCol w:w="1113"/>
                        <w:gridCol w:w="3161"/>
                        <w:gridCol w:w="4740"/>
                      </w:tblGrid>
                      <w:tr>
                        <w:trPr>
                          <w:trHeight w:val="482" w:hRule="atLeast"/>
                          <w:cantSplit w:val="true"/>
                        </w:trPr>
                        <w:tc>
                          <w:tcPr>
                            <w:tcW w:w="9014" w:type="dxa"/>
                            <w:gridSpan w:val="3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03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建物標示</w:t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4274" w:type="dxa"/>
                            <w:gridSpan w:val="2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03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建號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restart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建物門牌</w:t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鄉鎮市區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街路段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巷弄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號樓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restart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基地坐落</w:t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段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小段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地號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4274" w:type="dxa"/>
                            <w:gridSpan w:val="2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建築式樣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4274" w:type="dxa"/>
                            <w:gridSpan w:val="2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房屋層數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4274" w:type="dxa"/>
                            <w:gridSpan w:val="2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建築材料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restart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建物面積（平方公尺）</w:t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地面層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二層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三層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四層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五層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地下層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67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騎樓地平面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共計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restart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附屬建物</w:t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用途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建築材料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20" w:hRule="atLeast"/>
                          <w:cantSplit w:val="true"/>
                        </w:trPr>
                        <w:tc>
                          <w:tcPr>
                            <w:tcW w:w="1113" w:type="dxa"/>
                            <w:vMerge w:val="continue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316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Normal"/>
                              <w:jc w:val="distribute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面積</w:t>
                            </w:r>
                          </w:p>
                        </w:tc>
                        <w:tc>
                          <w:tcPr>
                            <w:tcW w:w="4740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692" w:hRule="atLeast"/>
                        </w:trPr>
                        <w:tc>
                          <w:tcPr>
                            <w:tcW w:w="1113" w:type="dxa"/>
                            <w:tcBorders>
                              <w:top w:val="single" w:sz="4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  <w:vAlign w:val="center"/>
                          </w:tcPr>
                          <w:p>
                            <w:pPr>
                              <w:pStyle w:val="03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</w:rPr>
                              <w:t>權利範圍</w:t>
                            </w:r>
                          </w:p>
                        </w:tc>
                        <w:tc>
                          <w:tcPr>
                            <w:tcW w:w="7901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</w:rPr>
                            </w:pPr>
                            <w:r>
                              <w:rPr>
                                <w:rFonts w:eastAsia="標楷體" w:cs="標楷體" w:ascii="標楷體" w:hAnsi="標楷體"/>
                              </w:rPr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</w:p>
    <w:tbl>
      <w:tblPr>
        <w:tblW w:w="2344" w:type="dxa"/>
        <w:jc w:val="left"/>
        <w:tblInd w:w="-10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667"/>
        <w:gridCol w:w="652"/>
        <w:gridCol w:w="1025"/>
      </w:tblGrid>
      <w:tr>
        <w:trPr>
          <w:trHeight w:val="468" w:hRule="atLeast"/>
        </w:trPr>
        <w:tc>
          <w:tcPr>
            <w:tcW w:w="2344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0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土地標示</w:t>
            </w:r>
          </w:p>
        </w:tc>
      </w:tr>
      <w:tr>
        <w:trPr>
          <w:trHeight w:val="1949" w:hRule="atLeast"/>
          <w:cantSplit w:val="true"/>
        </w:trPr>
        <w:tc>
          <w:tcPr>
            <w:tcW w:w="66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土地坐落</w:t>
            </w: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鄉鎮市區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1515" w:hRule="atLeast"/>
          <w:cantSplit w:val="true"/>
        </w:trPr>
        <w:tc>
          <w:tcPr>
            <w:tcW w:w="667" w:type="dxa"/>
            <w:vMerge w:val="continue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段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1473" w:hRule="atLeast"/>
          <w:cantSplit w:val="true"/>
        </w:trPr>
        <w:tc>
          <w:tcPr>
            <w:tcW w:w="667" w:type="dxa"/>
            <w:vMerge w:val="continue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小段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1306" w:hRule="atLeast"/>
          <w:cantSplit w:val="true"/>
        </w:trPr>
        <w:tc>
          <w:tcPr>
            <w:tcW w:w="131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地號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570" w:hRule="atLeast"/>
          <w:cantSplit w:val="true"/>
        </w:trPr>
        <w:tc>
          <w:tcPr>
            <w:tcW w:w="131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地目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570" w:hRule="atLeast"/>
          <w:cantSplit w:val="true"/>
        </w:trPr>
        <w:tc>
          <w:tcPr>
            <w:tcW w:w="131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等則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886" w:hRule="atLeast"/>
          <w:cantSplit w:val="true"/>
        </w:trPr>
        <w:tc>
          <w:tcPr>
            <w:tcW w:w="66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面積</w:t>
            </w: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公頃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872" w:hRule="atLeast"/>
          <w:cantSplit w:val="true"/>
        </w:trPr>
        <w:tc>
          <w:tcPr>
            <w:tcW w:w="667" w:type="dxa"/>
            <w:vMerge w:val="continue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公畝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1571" w:hRule="atLeast"/>
          <w:cantSplit w:val="true"/>
        </w:trPr>
        <w:tc>
          <w:tcPr>
            <w:tcW w:w="667" w:type="dxa"/>
            <w:vMerge w:val="continue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平方公尺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803" w:hRule="atLeast"/>
        </w:trPr>
        <w:tc>
          <w:tcPr>
            <w:tcW w:w="6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權利範圍</w:t>
            </w: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jc w:val="distribute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</w:tbl>
    <w:p>
      <w:pPr>
        <w:pStyle w:val="Normal"/>
        <w:rPr/>
      </w:pPr>
      <w:r>
        <w:rPr/>
      </w:r>
    </w:p>
    <w:sectPr>
      <w:headerReference w:type="even" r:id="rId3"/>
      <w:headerReference w:type="default" r:id="rId4"/>
      <w:headerReference w:type="first" r:id="rId5"/>
      <w:footerReference w:type="even" r:id="rId6"/>
      <w:footerReference w:type="default" r:id="rId7"/>
      <w:footerReference w:type="first" r:id="rId8"/>
      <w:type w:val="nextPage"/>
      <w:pgSz w:w="11906" w:h="16838"/>
      <w:pgMar w:left="1871" w:right="1021" w:gutter="0" w:header="1701" w:top="2211" w:footer="1134" w:bottom="1588"/>
      <w:pgNumType w:fmt="decimal"/>
      <w:formProt w:val="false"/>
      <w:titlePg/>
      <w:textDirection w:val="lrTb"/>
      <w:docGrid w:type="lines" w:linePitch="383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Times New Roman">
    <w:charset w:val="88"/>
    <w:family w:val="roman"/>
    <w:pitch w:val="variable"/>
  </w:font>
  <w:font w:name="華康楷書體W5">
    <w:altName w:val="Arial Unicode MS"/>
    <w:charset w:val="88"/>
    <w:family w:val="script"/>
    <w:pitch w:val="default"/>
  </w:font>
  <w:font w:name="Wingdings">
    <w:charset w:val="02"/>
    <w:family w:val="auto"/>
    <w:pitch w:val="variable"/>
  </w:font>
  <w:font w:name="Arial">
    <w:charset w:val="88"/>
    <w:family w:val="swiss"/>
    <w:pitch w:val="variable"/>
  </w:font>
  <w:font w:name="標楷體">
    <w:charset w:val="88"/>
    <w:family w:val="script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left"/>
      <w:rPr>
        <w:rFonts w:ascii="標楷體" w:hAnsi="標楷體" w:eastAsia="標楷體" w:cs="Arial Unicode MS"/>
      </w:rPr>
    </w:pPr>
    <w:r>
      <w:rPr>
        <w:rFonts w:ascii="標楷體" w:hAnsi="標楷體" w:cs="Arial Unicode MS" w:eastAsia="標楷體"/>
      </w:rPr>
      <w:t xml:space="preserve">                                                                            </w:t>
    </w:r>
    <w:r>
      <w:rPr>
        <w:rFonts w:ascii="標楷體" w:hAnsi="標楷體" w:cs="Arial Unicode MS" w:eastAsia="標楷體"/>
      </w:rPr>
      <w:t>非訟</w:t>
    </w:r>
    <w:r>
      <w:rPr>
        <w:rFonts w:eastAsia="標楷體" w:cs="Arial Unicode MS" w:ascii="標楷體" w:hAnsi="標楷體"/>
      </w:rPr>
      <w:t>1</w:t>
    </w:r>
    <w:r>
      <mc:AlternateContent>
        <mc:Choice Requires="wps">
          <w:drawing>
            <wp:anchor behindDoc="0" distT="0" distB="0" distL="0" distR="0" simplePos="0" locked="0" layoutInCell="0" allowOverlap="1" relativeHeight="4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0485" cy="154940"/>
              <wp:effectExtent l="0" t="0" r="0" b="0"/>
              <wp:wrapSquare wrapText="largest"/>
              <wp:docPr id="2" name="框架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85" cy="15494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4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5.55pt;height:12.2pt;mso-wrap-distance-left:0pt;mso-wrap-distance-right:0pt;mso-wrap-distance-top:0pt;mso-wrap-distance-bottom:0pt;margin-top:0.05pt;mso-position-vertical-relative:text;margin-left:222.6pt;mso-position-horizontal:center;mso-position-horizontal-relative:margin">
              <v:fill opacity="0f"/>
              <v:textbox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4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right"/>
      <w:rPr>
        <w:rFonts w:ascii="標楷體" w:hAnsi="標楷體" w:eastAsia="標楷體" w:cs="標楷體"/>
      </w:rPr>
    </w:pPr>
    <w:r>
      <w:rPr>
        <w:rFonts w:ascii="標楷體" w:hAnsi="標楷體" w:cs="標楷體" w:eastAsia="標楷體"/>
      </w:rPr>
      <w:t>非訟</w:t>
    </w:r>
    <w:r>
      <w:rPr>
        <w:rFonts w:eastAsia="標楷體" w:cs="標楷體" w:ascii="標楷體" w:hAnsi="標楷體"/>
      </w:rPr>
      <w:t>1</w:t>
    </w:r>
    <w:r>
      <mc:AlternateContent>
        <mc:Choice Requires="wps">
          <w:drawing>
            <wp:anchor behindDoc="0" distT="0" distB="0" distL="0" distR="0" simplePos="0" locked="0" layoutInCell="0" allowOverlap="1" relativeHeight="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0485" cy="154940"/>
              <wp:effectExtent l="0" t="0" r="0" b="0"/>
              <wp:wrapSquare wrapText="largest"/>
              <wp:docPr id="3" name="框架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85" cy="15494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5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5.55pt;height:12.2pt;mso-wrap-distance-left:0pt;mso-wrap-distance-right:0pt;mso-wrap-distance-top:0pt;mso-wrap-distance-bottom:0pt;margin-top:0.05pt;mso-position-vertical-relative:text;margin-left:222.6pt;mso-position-horizontal:center;mso-position-horizontal-relative:margin">
              <v:fill opacity="0f"/>
              <v:textbox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5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rPr/>
    </w:pPr>
    <w:r>
      <w:rPr/>
      <w:t xml:space="preserve">                                                                          </w:t>
    </w:r>
    <w:r>
      <w:rPr>
        <w:rFonts w:ascii="標楷體" w:hAnsi="標楷體" w:cs="標楷體" w:eastAsia="標楷體"/>
      </w:rPr>
      <w:t xml:space="preserve"> </w:t>
    </w:r>
    <w:r>
      <w:rPr>
        <w:rFonts w:ascii="標楷體" w:hAnsi="標楷體" w:cs="標楷體" w:eastAsia="標楷體"/>
      </w:rPr>
      <w:t>非訟</w:t>
    </w:r>
    <w:r>
      <w:rPr>
        <w:rFonts w:eastAsia="標楷體" w:cs="標楷體" w:ascii="標楷體" w:hAnsi="標楷體"/>
      </w:rPr>
      <w:t>1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w:t>台南地方法院訴訟輔導科書狀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w:t>台南地方法院訴訟輔導科書狀</w:t>
    </w:r>
  </w:p>
  <w:p>
    <w:pPr>
      <w:pStyle w:val="Style23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w:t>台南地方法院訴訟輔導科書狀</w:t>
    </w:r>
  </w:p>
  <w:p>
    <w:pPr>
      <w:pStyle w:val="Style23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479"/>
  <w:autoHyphenation w:val="true"/>
  <w:evenAndOddHeaders/>
  <w:compat>
    <w:noLeading/>
    <w:doNotExpandShiftReturn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Microsoft YaHei" w:cs="Lucida Sans"/>
        <w:sz w:val="24"/>
        <w:szCs w:val="24"/>
        <w:lang w:val="en-US" w:eastAsia="zh-TW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napToGrid w:val="false"/>
      <w:jc w:val="both"/>
      <w:textAlignment w:val="center"/>
    </w:pPr>
    <w:rPr>
      <w:rFonts w:ascii="Times New Roman" w:hAnsi="Times New Roman" w:eastAsia="華康楷書體W5;Arial Unicode MS" w:cs="Times New Roman"/>
      <w:color w:val="auto"/>
      <w:kern w:val="2"/>
      <w:sz w:val="28"/>
      <w:szCs w:val="24"/>
      <w:lang w:val="en-US" w:eastAsia="zh-TW" w:bidi="ar-SA"/>
    </w:rPr>
  </w:style>
  <w:style w:type="character" w:styleId="WW8Num1z0">
    <w:name w:val="WW8Num1z0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8Num1z1">
    <w:name w:val="WW8Num1z1"/>
    <w:qFormat/>
    <w:rPr>
      <w:rFonts w:ascii="Wingdings" w:hAnsi="Wingdings" w:cs="Wingdings"/>
    </w:rPr>
  </w:style>
  <w:style w:type="character" w:styleId="WW8Num2z0">
    <w:name w:val="WW8Num2z0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8Num2z1">
    <w:name w:val="WW8Num2z1"/>
    <w:qFormat/>
    <w:rPr>
      <w:rFonts w:ascii="Wingdings" w:hAnsi="Wingdings" w:cs="Wingdings"/>
    </w:rPr>
  </w:style>
  <w:style w:type="character" w:styleId="Style14">
    <w:name w:val="預設段落字型"/>
    <w:qFormat/>
    <w:rPr/>
  </w:style>
  <w:style w:type="character" w:styleId="Style15">
    <w:name w:val="頁碼"/>
    <w:rPr>
      <w:rFonts w:ascii="Times New Roman" w:hAnsi="Times New Roman" w:eastAsia="新細明體;PMingLiU" w:cs="Times New Roman"/>
      <w:sz w:val="22"/>
    </w:rPr>
  </w:style>
  <w:style w:type="character" w:styleId="Style16">
    <w:name w:val="網際網路連結"/>
    <w:rPr>
      <w:color w:val="0000FF"/>
      <w:u w:val="single"/>
    </w:rPr>
  </w:style>
  <w:style w:type="paragraph" w:styleId="Style17">
    <w:name w:val="標題"/>
    <w:basedOn w:val="Normal"/>
    <w:next w:val="Style18"/>
    <w:qFormat/>
    <w:pPr>
      <w:keepNext w:val="true"/>
      <w:spacing w:before="240" w:after="120"/>
    </w:pPr>
    <w:rPr>
      <w:rFonts w:ascii="Arial" w:hAnsi="Arial" w:eastAsia="方正黑體" w:cs="Lucida Sans"/>
      <w:sz w:val="28"/>
      <w:szCs w:val="28"/>
    </w:rPr>
  </w:style>
  <w:style w:type="paragraph" w:styleId="Style18">
    <w:name w:val="Body Text"/>
    <w:basedOn w:val="Normal"/>
    <w:pPr/>
    <w:rPr>
      <w:sz w:val="12"/>
    </w:rPr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1">
    <w:name w:val="索引"/>
    <w:basedOn w:val="Normal"/>
    <w:qFormat/>
    <w:pPr>
      <w:suppressLineNumbers/>
    </w:pPr>
    <w:rPr>
      <w:rFonts w:cs="Lucida Sans"/>
    </w:rPr>
  </w:style>
  <w:style w:type="paragraph" w:styleId="01">
    <w:name w:val="01-狀標"/>
    <w:basedOn w:val="Normal"/>
    <w:qFormat/>
    <w:pPr/>
    <w:rPr>
      <w:rFonts w:eastAsia="華康楷書體W7;Arial Unicode MS"/>
      <w:sz w:val="44"/>
    </w:rPr>
  </w:style>
  <w:style w:type="paragraph" w:styleId="02">
    <w:name w:val="02-表頭"/>
    <w:basedOn w:val="Normal"/>
    <w:qFormat/>
    <w:pPr>
      <w:jc w:val="distribute"/>
    </w:pPr>
    <w:rPr>
      <w:sz w:val="32"/>
    </w:rPr>
  </w:style>
  <w:style w:type="paragraph" w:styleId="021">
    <w:name w:val="02-新台幣"/>
    <w:basedOn w:val="02"/>
    <w:qFormat/>
    <w:pPr>
      <w:ind w:left="6960" w:right="0" w:hanging="6960"/>
      <w:jc w:val="both"/>
    </w:pPr>
    <w:rPr/>
  </w:style>
  <w:style w:type="paragraph" w:styleId="022">
    <w:name w:val="02-依序填寫"/>
    <w:basedOn w:val="Normal"/>
    <w:qFormat/>
    <w:pPr/>
    <w:rPr>
      <w:spacing w:val="-10"/>
    </w:rPr>
  </w:style>
  <w:style w:type="paragraph" w:styleId="03">
    <w:name w:val="03-稱謂欄"/>
    <w:basedOn w:val="Normal"/>
    <w:qFormat/>
    <w:pPr>
      <w:jc w:val="distribute"/>
    </w:pPr>
    <w:rPr/>
  </w:style>
  <w:style w:type="paragraph" w:styleId="04">
    <w:name w:val="04-姓名欄"/>
    <w:basedOn w:val="Normal"/>
    <w:qFormat/>
    <w:pPr/>
    <w:rPr>
      <w:spacing w:val="20"/>
    </w:rPr>
  </w:style>
  <w:style w:type="paragraph" w:styleId="031">
    <w:name w:val="03-稱謂欄折"/>
    <w:basedOn w:val="Normal"/>
    <w:qFormat/>
    <w:pPr>
      <w:spacing w:before="36" w:after="0"/>
    </w:pPr>
    <w:rPr/>
  </w:style>
  <w:style w:type="paragraph" w:styleId="2">
    <w:name w:val="內文-縮2"/>
    <w:basedOn w:val="Normal"/>
    <w:qFormat/>
    <w:pPr>
      <w:ind w:left="200" w:right="0" w:hanging="0"/>
    </w:pPr>
    <w:rPr/>
  </w:style>
  <w:style w:type="paragraph" w:styleId="023">
    <w:name w:val="02-身分證等"/>
    <w:basedOn w:val="Normal"/>
    <w:qFormat/>
    <w:pPr/>
    <w:rPr>
      <w:sz w:val="24"/>
    </w:rPr>
  </w:style>
  <w:style w:type="paragraph" w:styleId="Style22">
    <w:name w:val="頁首與頁尾"/>
    <w:basedOn w:val="Normal"/>
    <w:qFormat/>
    <w:pPr>
      <w:suppressLineNumbers/>
      <w:tabs>
        <w:tab w:val="clear" w:pos="479"/>
        <w:tab w:val="center" w:pos="4819" w:leader="none"/>
        <w:tab w:val="right" w:pos="9638" w:leader="none"/>
      </w:tabs>
    </w:pPr>
    <w:rPr/>
  </w:style>
  <w:style w:type="paragraph" w:styleId="Style23">
    <w:name w:val="Header"/>
    <w:basedOn w:val="Normal"/>
    <w:pPr>
      <w:tabs>
        <w:tab w:val="clear" w:pos="479"/>
        <w:tab w:val="center" w:pos="4153" w:leader="none"/>
        <w:tab w:val="right" w:pos="8306" w:leader="none"/>
      </w:tabs>
      <w:jc w:val="right"/>
    </w:pPr>
    <w:rPr>
      <w:rFonts w:ascii="標楷體" w:hAnsi="標楷體" w:eastAsia="標楷體"/>
      <w:sz w:val="22"/>
      <w:szCs w:val="20"/>
    </w:rPr>
  </w:style>
  <w:style w:type="paragraph" w:styleId="Style24">
    <w:name w:val="Footer"/>
    <w:basedOn w:val="Normal"/>
    <w:pPr>
      <w:tabs>
        <w:tab w:val="clear" w:pos="479"/>
        <w:tab w:val="center" w:pos="4153" w:leader="none"/>
        <w:tab w:val="right" w:pos="8306" w:leader="none"/>
      </w:tabs>
      <w:jc w:val="center"/>
    </w:pPr>
    <w:rPr>
      <w:rFonts w:eastAsia="新細明體;PMingLiU"/>
      <w:sz w:val="22"/>
      <w:szCs w:val="20"/>
    </w:rPr>
  </w:style>
  <w:style w:type="paragraph" w:styleId="Style25">
    <w:name w:val="Body Text Indent"/>
    <w:basedOn w:val="Normal"/>
    <w:pPr>
      <w:spacing w:before="0" w:after="120"/>
      <w:ind w:left="480" w:right="0" w:hanging="0"/>
    </w:pPr>
    <w:rPr/>
  </w:style>
  <w:style w:type="paragraph" w:styleId="Style26">
    <w:name w:val="本文縮排(一)"/>
    <w:basedOn w:val="Style25"/>
    <w:qFormat/>
    <w:pPr>
      <w:tabs>
        <w:tab w:val="clear" w:pos="479"/>
        <w:tab w:val="left" w:pos="826" w:leader="none"/>
      </w:tabs>
      <w:spacing w:before="0" w:after="0"/>
      <w:ind w:left="1400" w:right="0" w:hanging="840"/>
    </w:pPr>
    <w:rPr/>
  </w:style>
  <w:style w:type="paragraph" w:styleId="0401">
    <w:name w:val="04-改行0.1"/>
    <w:basedOn w:val="Normal"/>
    <w:qFormat/>
    <w:pPr>
      <w:spacing w:before="0" w:after="36"/>
    </w:pPr>
    <w:rPr>
      <w:spacing w:val="20"/>
    </w:rPr>
  </w:style>
  <w:style w:type="paragraph" w:styleId="Style27">
    <w:name w:val="本文排(一)內文"/>
    <w:basedOn w:val="Style26"/>
    <w:qFormat/>
    <w:pPr>
      <w:ind w:left="1400" w:right="0" w:hanging="0"/>
    </w:pPr>
    <w:rPr/>
  </w:style>
  <w:style w:type="paragraph" w:styleId="0402">
    <w:name w:val="04-改行0.2"/>
    <w:basedOn w:val="04"/>
    <w:qFormat/>
    <w:pPr>
      <w:spacing w:before="0" w:after="72"/>
    </w:pPr>
    <w:rPr/>
  </w:style>
  <w:style w:type="paragraph" w:styleId="5">
    <w:name w:val="內文-縮5"/>
    <w:basedOn w:val="Normal"/>
    <w:qFormat/>
    <w:pPr>
      <w:ind w:left="1400" w:right="0" w:hanging="0"/>
    </w:pPr>
    <w:rPr/>
  </w:style>
  <w:style w:type="paragraph" w:styleId="05">
    <w:name w:val="05-狀標"/>
    <w:basedOn w:val="01"/>
    <w:qFormat/>
    <w:pPr>
      <w:snapToGrid w:val="true"/>
      <w:jc w:val="center"/>
    </w:pPr>
    <w:rPr/>
  </w:style>
  <w:style w:type="paragraph" w:styleId="4">
    <w:name w:val="內文-縮4"/>
    <w:basedOn w:val="5"/>
    <w:qFormat/>
    <w:pPr>
      <w:ind w:left="1120" w:right="0" w:hanging="0"/>
    </w:pPr>
    <w:rPr/>
  </w:style>
  <w:style w:type="paragraph" w:styleId="21">
    <w:name w:val="本文縮排 2"/>
    <w:basedOn w:val="Normal"/>
    <w:qFormat/>
    <w:pPr>
      <w:spacing w:lineRule="exact" w:line="720"/>
      <w:ind w:left="840" w:right="0" w:hanging="840"/>
    </w:pPr>
    <w:rPr/>
  </w:style>
  <w:style w:type="paragraph" w:styleId="Style28">
    <w:name w:val="區塊文字"/>
    <w:basedOn w:val="Normal"/>
    <w:qFormat/>
    <w:pPr>
      <w:ind w:left="113" w:right="113" w:hanging="0"/>
    </w:pPr>
    <w:rPr>
      <w:sz w:val="12"/>
    </w:rPr>
  </w:style>
  <w:style w:type="paragraph" w:styleId="1">
    <w:name w:val="內文-縮1"/>
    <w:basedOn w:val="2"/>
    <w:qFormat/>
    <w:pPr>
      <w:ind w:left="280" w:right="0" w:hanging="0"/>
    </w:pPr>
    <w:rPr/>
  </w:style>
  <w:style w:type="paragraph" w:styleId="3">
    <w:name w:val="內文-縮3"/>
    <w:basedOn w:val="2"/>
    <w:qFormat/>
    <w:pPr>
      <w:ind w:left="840" w:right="0" w:hanging="0"/>
    </w:pPr>
    <w:rPr/>
  </w:style>
  <w:style w:type="paragraph" w:styleId="Style29">
    <w:name w:val="表格內容"/>
    <w:basedOn w:val="Normal"/>
    <w:qFormat/>
    <w:pPr>
      <w:suppressLineNumbers/>
    </w:pPr>
    <w:rPr/>
  </w:style>
  <w:style w:type="paragraph" w:styleId="Style30">
    <w:name w:val="表格標題"/>
    <w:basedOn w:val="Style29"/>
    <w:qFormat/>
    <w:pPr>
      <w:suppressLineNumbers/>
      <w:jc w:val="center"/>
    </w:pPr>
    <w:rPr>
      <w:b/>
      <w:bCs/>
    </w:rPr>
  </w:style>
  <w:style w:type="paragraph" w:styleId="Style31">
    <w:name w:val="外框內容"/>
    <w:basedOn w:val="Style18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gcis.nat.gov.tw/pub/cmpy/cmpyInfoListAction.do" TargetMode="External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ntTable" Target="fontTable.xml"/><Relationship Id="rId10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</TotalTime>
  <Application>LibreOffice/7.2.5.2$Windows_X86_64 LibreOffice_project/499f9727c189e6ef3471021d6132d4c694f357e5</Application>
  <AppVersion>15.0000</AppVersion>
  <Pages>5</Pages>
  <Words>1151</Words>
  <CharactersWithSpaces>1564</CharactersWithSpaces>
  <Paragraphs>116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2014-09-18T10:30:00Z</dcterms:created>
  <dc:creator>Bonny</dc:creator>
  <dc:description/>
  <dc:language>zh-TW</dc:language>
  <cp:lastModifiedBy>tnd</cp:lastModifiedBy>
  <cp:lastPrinted>2013-11-14T11:01:00Z</cp:lastPrinted>
  <dcterms:modified xsi:type="dcterms:W3CDTF">2015-11-06T10:11:00Z</dcterms:modified>
  <cp:revision>13</cp:revision>
  <dc:subject/>
  <dc:title> </dc:title>
</cp:coreProperties>
</file>