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81" w:type="dxa"/>
        <w:jc w:val="left"/>
        <w:tblInd w:w="-5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18"/>
        <w:gridCol w:w="282"/>
        <w:gridCol w:w="1701"/>
        <w:gridCol w:w="3401"/>
        <w:gridCol w:w="1418"/>
        <w:gridCol w:w="861"/>
      </w:tblGrid>
      <w:tr>
        <w:trPr>
          <w:trHeight w:val="680" w:hRule="exact"/>
          <w:cantSplit w:val="true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1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□</w:t>
            </w:r>
            <w:r>
              <w:rPr>
                <w:rFonts w:ascii="標楷體" w:hAnsi="標楷體" w:cs="標楷體" w:eastAsia="標楷體"/>
              </w:rPr>
              <w:t>民事□家事□行政訴訟□執行聲請閱卷狀</w:t>
            </w:r>
          </w:p>
        </w:tc>
      </w:tr>
      <w:tr>
        <w:trPr>
          <w:trHeight w:val="680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案號</w:t>
            </w:r>
          </w:p>
        </w:tc>
        <w:tc>
          <w:tcPr>
            <w:tcW w:w="5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年度　　　字第　　　　　號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承辦股別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1503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稱謂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姓名或名稱</w:t>
            </w:r>
          </w:p>
        </w:tc>
        <w:tc>
          <w:tcPr>
            <w:tcW w:w="56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22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依序填寫：國民身分證統一編號或營利事業統一編號、性別、出生年月日、職業、住居所、就業處所、公務所、事務所或營業所、郵遞區號、電話、傳真、電子郵件位址、指定送達代收人及其送達處所。</w:t>
            </w:r>
          </w:p>
        </w:tc>
      </w:tr>
      <w:tr>
        <w:trPr>
          <w:trHeight w:val="9439" w:hRule="atLeas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聲請人</w:t>
            </w:r>
          </w:p>
          <w:p>
            <w:pPr>
              <w:pStyle w:val="031"/>
              <w:spacing w:before="38" w:after="0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4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  <w:tc>
          <w:tcPr>
            <w:tcW w:w="56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國民身分證統一編號（或營利事業統一編號）：</w:t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性別：男／女　　生日：　　　　　職業：</w:t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通訊住所：</w:t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郵遞區號：　　　　　電話：</w:t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傳真：</w:t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電子郵件位址：</w:t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送達代收人：</w:t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送達處所：</w:t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為聲請閱覽卷宗事：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ind w:left="0" w:right="0" w:firstLine="560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聲請人與          間         事件（   年度     字第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號），正由貴院□調解中□審理中□執行中□已終結。聲請人為瞭解案件情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ascii="標楷體" w:hAnsi="標楷體" w:cs="標楷體" w:eastAsia="標楷體"/>
              </w:rPr>
              <w:t>形，並抄錄、影印他造當事人所提證物，為此依民事訴訟法第</w:t>
            </w:r>
            <w:r>
              <w:rPr>
                <w:rFonts w:eastAsia="標楷體" w:cs="標楷體" w:ascii="標楷體" w:hAnsi="標楷體"/>
              </w:rPr>
              <w:t>242</w:t>
            </w:r>
            <w:r>
              <w:rPr>
                <w:rFonts w:ascii="標楷體" w:hAnsi="標楷體" w:cs="標楷體" w:eastAsia="標楷體"/>
              </w:rPr>
              <w:t>條第</w:t>
            </w:r>
            <w:r>
              <w:rPr>
                <w:rFonts w:eastAsia="標楷體" w:cs="標楷體" w:ascii="標楷體" w:hAnsi="標楷體"/>
              </w:rPr>
              <w:t xml:space="preserve">1 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ascii="標楷體" w:hAnsi="標楷體" w:cs="標楷體" w:eastAsia="標楷體"/>
              </w:rPr>
              <w:t>項規定，請求貴院准予閱覽卷宗。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　　此　致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</w:rPr>
            </w:pPr>
            <w:r>
              <w:rPr>
                <w:rFonts w:eastAsia="標楷體" w:cs="標楷體" w:ascii="標楷體" w:hAnsi="標楷體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    </w:t>
            </w:r>
            <w:r>
              <w:rPr>
                <w:rFonts w:ascii="標楷體" w:hAnsi="標楷體" w:cs="標楷體" w:eastAsia="標楷體"/>
                <w:szCs w:val="28"/>
              </w:rPr>
              <w:t>法院　公鑒</w:t>
            </w:r>
          </w:p>
        </w:tc>
      </w:tr>
      <w:tr>
        <w:trPr>
          <w:trHeight w:val="1418" w:hRule="exact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證物名稱</w:t>
            </w:r>
          </w:p>
          <w:p>
            <w:pPr>
              <w:pStyle w:val="02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及件數</w:t>
            </w:r>
          </w:p>
        </w:tc>
        <w:tc>
          <w:tcPr>
            <w:tcW w:w="766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1327" w:hRule="exac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中華民國　　　年　　　月　　　日</w:t>
            </w:r>
          </w:p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具狀人　　　　 　　　　簽名蓋章</w:t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</w:tbl>
    <w:p>
      <w:pPr>
        <w:pStyle w:val="Normal"/>
        <w:spacing w:lineRule="exact" w:line="40"/>
        <w:rPr>
          <w:rFonts w:ascii="標楷體" w:hAnsi="標楷體" w:eastAsia="標楷體" w:cs="標楷體"/>
          <w:sz w:val="32"/>
          <w:szCs w:val="32"/>
        </w:rPr>
      </w:pPr>
      <w:r>
        <w:rPr>
          <w:rFonts w:eastAsia="標楷體" w:cs="標楷體" w:ascii="標楷體" w:hAnsi="標楷體"/>
          <w:sz w:val="32"/>
          <w:szCs w:val="32"/>
        </w:rPr>
      </w:r>
    </w:p>
    <w:p>
      <w:pPr>
        <w:pStyle w:val="Normal"/>
        <w:spacing w:lineRule="exact" w:line="40"/>
        <w:rPr>
          <w:rFonts w:ascii="標楷體" w:hAnsi="標楷體" w:eastAsia="標楷體" w:cs="標楷體"/>
          <w:sz w:val="32"/>
          <w:szCs w:val="32"/>
          <w:lang w:val="zh-TW" w:eastAsia="zh-TW"/>
        </w:rPr>
      </w:pPr>
      <w:r>
        <w:rPr>
          <w:rFonts w:eastAsia="標楷體" w:cs="標楷體" w:ascii="標楷體" w:hAnsi="標楷體"/>
          <w:sz w:val="32"/>
          <w:szCs w:val="32"/>
          <w:lang w:val="zh-TW" w:eastAsia="zh-TW"/>
        </w:rPr>
      </w:r>
      <w:r>
        <mc:AlternateContent>
          <mc:Choice Requires="wps">
            <w:drawing>
              <wp:anchor behindDoc="0" distT="0" distB="0" distL="114935" distR="114935" simplePos="0" locked="0" layoutInCell="0" allowOverlap="1" relativeHeight="2">
                <wp:simplePos x="0" y="0"/>
                <wp:positionH relativeFrom="column">
                  <wp:posOffset>-15240</wp:posOffset>
                </wp:positionH>
                <wp:positionV relativeFrom="paragraph">
                  <wp:posOffset>78740</wp:posOffset>
                </wp:positionV>
                <wp:extent cx="5753100" cy="739140"/>
                <wp:effectExtent l="0" t="0" r="0" b="0"/>
                <wp:wrapNone/>
                <wp:docPr id="1" name="框架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53100" cy="739140"/>
                        </a:xfrm>
                        <a:prstGeom prst="rect"/>
                        <a:solidFill>
                          <a:srgbClr val="FFFFFF">
                            <a:alpha val="0"/>
                          </a:srgbClr>
                        </a:solidFill>
                      </wps:spPr>
                      <wps:txbx>
                        <w:txbxContent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  <w:sz w:val="24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  <w:sz w:val="24"/>
                              </w:rPr>
                              <w:t>備註：除非已事先與承辦股書記官約好閱卷時間，否則承辦股書記官於收受閱卷聲</w:t>
                            </w:r>
                          </w:p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  <w:sz w:val="24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  <w:sz w:val="24"/>
                              </w:rPr>
                              <w:t xml:space="preserve">      </w:t>
                            </w:r>
                            <w:r>
                              <w:rPr>
                                <w:rFonts w:ascii="標楷體" w:hAnsi="標楷體" w:cs="標楷體" w:eastAsia="標楷體"/>
                                <w:sz w:val="24"/>
                              </w:rPr>
                              <w:t xml:space="preserve">請狀後方會與聲請人電話聯繫閱卷時間，聲請人於時間屆至持閱卷聲請狀影印 </w:t>
                            </w:r>
                          </w:p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  <w:sz w:val="24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  <w:sz w:val="24"/>
                              </w:rPr>
                              <w:t xml:space="preserve">      </w:t>
                            </w:r>
                            <w:r>
                              <w:rPr>
                                <w:rFonts w:ascii="標楷體" w:hAnsi="標楷體" w:cs="標楷體" w:eastAsia="標楷體"/>
                                <w:sz w:val="24"/>
                              </w:rPr>
                              <w:t xml:space="preserve">本至本院三樓閱卷室，待閱卷室人員向承辦股調卷後閱卷。  </w:t>
                            </w:r>
                          </w:p>
                          <w:p>
                            <w:pPr>
                              <w:pStyle w:val="Normal"/>
                              <w:rPr>
                                <w:rFonts w:ascii="標楷體" w:hAnsi="標楷體" w:eastAsia="標楷體" w:cs="標楷體"/>
                                <w:sz w:val="24"/>
                              </w:rPr>
                            </w:pPr>
                            <w:r>
                              <w:rPr>
                                <w:rFonts w:ascii="標楷體" w:hAnsi="標楷體" w:cs="標楷體" w:eastAsia="標楷體"/>
                                <w:sz w:val="24"/>
                              </w:rPr>
                              <w:t xml:space="preserve">      </w:t>
                            </w:r>
                          </w:p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  <w:p>
                            <w:pPr>
                              <w:pStyle w:val="Normal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100965" tIns="55245" rIns="100965" bIns="5524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0;width:453pt;height:58.2pt;mso-wrap-distance-left:9.05pt;mso-wrap-distance-right:9.05pt;mso-wrap-distance-top:0pt;mso-wrap-distance-bottom:0pt;margin-top:6.2pt;mso-position-vertical-relative:text;margin-left:-1.2pt;mso-position-horizontal-relative:text">
                <v:fill opacity="0f"/>
                <v:textbox inset="0.110416666666667in,0.0604166666666667in,0.110416666666667in,0.0604166666666667in">
                  <w:txbxContent>
                    <w:p>
                      <w:pPr>
                        <w:pStyle w:val="Normal"/>
                        <w:rPr>
                          <w:rFonts w:ascii="標楷體" w:hAnsi="標楷體" w:eastAsia="標楷體" w:cs="標楷體"/>
                          <w:sz w:val="24"/>
                        </w:rPr>
                      </w:pPr>
                      <w:r>
                        <w:rPr>
                          <w:rFonts w:ascii="標楷體" w:hAnsi="標楷體" w:cs="標楷體" w:eastAsia="標楷體"/>
                          <w:sz w:val="24"/>
                        </w:rPr>
                        <w:t>備註：除非已事先與承辦股書記官約好閱卷時間，否則承辦股書記官於收受閱卷聲</w:t>
                      </w:r>
                    </w:p>
                    <w:p>
                      <w:pPr>
                        <w:pStyle w:val="Normal"/>
                        <w:rPr>
                          <w:rFonts w:ascii="標楷體" w:hAnsi="標楷體" w:eastAsia="標楷體" w:cs="標楷體"/>
                          <w:sz w:val="24"/>
                        </w:rPr>
                      </w:pPr>
                      <w:r>
                        <w:rPr>
                          <w:rFonts w:ascii="標楷體" w:hAnsi="標楷體" w:cs="標楷體" w:eastAsia="標楷體"/>
                          <w:sz w:val="24"/>
                        </w:rPr>
                        <w:t xml:space="preserve">      </w:t>
                      </w:r>
                      <w:r>
                        <w:rPr>
                          <w:rFonts w:ascii="標楷體" w:hAnsi="標楷體" w:cs="標楷體" w:eastAsia="標楷體"/>
                          <w:sz w:val="24"/>
                        </w:rPr>
                        <w:t xml:space="preserve">請狀後方會與聲請人電話聯繫閱卷時間，聲請人於時間屆至持閱卷聲請狀影印 </w:t>
                      </w:r>
                    </w:p>
                    <w:p>
                      <w:pPr>
                        <w:pStyle w:val="Normal"/>
                        <w:rPr>
                          <w:rFonts w:ascii="標楷體" w:hAnsi="標楷體" w:eastAsia="標楷體" w:cs="標楷體"/>
                          <w:sz w:val="24"/>
                        </w:rPr>
                      </w:pPr>
                      <w:r>
                        <w:rPr>
                          <w:rFonts w:ascii="標楷體" w:hAnsi="標楷體" w:cs="標楷體" w:eastAsia="標楷體"/>
                          <w:sz w:val="24"/>
                        </w:rPr>
                        <w:t xml:space="preserve">      </w:t>
                      </w:r>
                      <w:r>
                        <w:rPr>
                          <w:rFonts w:ascii="標楷體" w:hAnsi="標楷體" w:cs="標楷體" w:eastAsia="標楷體"/>
                          <w:sz w:val="24"/>
                        </w:rPr>
                        <w:t xml:space="preserve">本至本院三樓閱卷室，待閱卷室人員向承辦股調卷後閱卷。  </w:t>
                      </w:r>
                    </w:p>
                    <w:p>
                      <w:pPr>
                        <w:pStyle w:val="Normal"/>
                        <w:rPr>
                          <w:rFonts w:ascii="標楷體" w:hAnsi="標楷體" w:eastAsia="標楷體" w:cs="標楷體"/>
                          <w:sz w:val="24"/>
                        </w:rPr>
                      </w:pPr>
                      <w:r>
                        <w:rPr>
                          <w:rFonts w:ascii="標楷體" w:hAnsi="標楷體" w:cs="標楷體" w:eastAsia="標楷體"/>
                          <w:sz w:val="24"/>
                        </w:rPr>
                        <w:t xml:space="preserve">      </w:t>
                      </w:r>
                    </w:p>
                    <w:p>
                      <w:pPr>
                        <w:pStyle w:val="Normal"/>
                        <w:rPr/>
                      </w:pPr>
                      <w:r>
                        <w:rPr/>
                      </w:r>
                    </w:p>
                    <w:p>
                      <w:pPr>
                        <w:pStyle w:val="Normal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871" w:right="1021" w:gutter="0" w:header="1701" w:top="2211" w:footer="1134" w:bottom="1190"/>
      <w:pgNumType w:start="77" w:fmt="decimal"/>
      <w:formProt w:val="false"/>
      <w:textDirection w:val="lrTb"/>
      <w:docGrid w:type="lines" w:linePitch="383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Times New Roman">
    <w:charset w:val="88"/>
    <w:family w:val="roman"/>
    <w:pitch w:val="variable"/>
  </w:font>
  <w:font w:name="華康楷書體W5">
    <w:altName w:val="Arial Unicode MS"/>
    <w:charset w:val="88"/>
    <w:family w:val="script"/>
    <w:pitch w:val="default"/>
  </w:font>
  <w:font w:name="Wingdings">
    <w:charset w:val="02"/>
    <w:family w:val="auto"/>
    <w:pitch w:val="variable"/>
  </w:font>
  <w:font w:name="Arial">
    <w:charset w:val="88"/>
    <w:family w:val="swiss"/>
    <w:pitch w:val="variable"/>
  </w:font>
  <w:font w:name="標楷體">
    <w:charset w:val="88"/>
    <w:family w:val="script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left"/>
      <w:rPr/>
    </w:pPr>
    <w:r>
      <w:rPr/>
      <w:t xml:space="preserve">                                                                            </w:t>
    </w:r>
    <w:r>
      <w:rPr/>
      <w:t>通用</w:t>
    </w:r>
    <w:r>
      <w:rPr/>
      <w:t>6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right"/>
      <w:rPr>
        <w:rFonts w:ascii="標楷體" w:hAnsi="標楷體" w:eastAsia="標楷體" w:cs="標楷體"/>
      </w:rPr>
    </w:pPr>
    <w:r>
      <w:rPr>
        <w:rFonts w:ascii="標楷體" w:hAnsi="標楷體" w:cs="標楷體" w:eastAsia="標楷體"/>
      </w:rPr>
      <w:t>通用</w:t>
    </w:r>
    <w:r>
      <w:rPr>
        <w:rFonts w:eastAsia="標楷體" w:cs="標楷體" w:ascii="標楷體" w:hAnsi="標楷體"/>
      </w:rPr>
      <w:t>6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right"/>
      <w:rPr/>
    </w:pPr>
    <w:r>
      <w:rPr/>
      <w:t>台南地方法院訴訟輔導科書狀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right"/>
      <w:rPr/>
    </w:pPr>
    <w:r>
      <w:rPr/>
      <w:t>台南地方法院訴訟輔導科書狀</w:t>
    </w:r>
  </w:p>
</w:hdr>
</file>

<file path=word/settings.xml><?xml version="1.0" encoding="utf-8"?>
<w:settings xmlns:w="http://schemas.openxmlformats.org/wordprocessingml/2006/main">
  <w:zoom w:percent="100"/>
  <w:defaultTabStop w:val="479"/>
  <w:autoHyphenation w:val="true"/>
  <w:evenAndOddHeaders/>
  <w:compat>
    <w:noLeading/>
    <w:doNotExpandShiftReturn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Microsoft YaHei" w:cs="Lucida Sans"/>
        <w:sz w:val="24"/>
        <w:szCs w:val="24"/>
        <w:lang w:val="en-US" w:eastAsia="zh-TW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napToGrid w:val="false"/>
      <w:jc w:val="both"/>
      <w:textAlignment w:val="center"/>
    </w:pPr>
    <w:rPr>
      <w:rFonts w:ascii="Times New Roman" w:hAnsi="Times New Roman" w:eastAsia="華康楷書體W5;Arial Unicode MS" w:cs="Times New Roman"/>
      <w:color w:val="auto"/>
      <w:kern w:val="2"/>
      <w:sz w:val="28"/>
      <w:szCs w:val="24"/>
      <w:lang w:val="en-US" w:eastAsia="zh-TW" w:bidi="ar-SA"/>
    </w:rPr>
  </w:style>
  <w:style w:type="character" w:styleId="WW8Num1z0">
    <w:name w:val="WW8Num1z0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8Num1z1">
    <w:name w:val="WW8Num1z1"/>
    <w:qFormat/>
    <w:rPr>
      <w:rFonts w:ascii="Wingdings" w:hAnsi="Wingdings" w:cs="Wingdings"/>
    </w:rPr>
  </w:style>
  <w:style w:type="character" w:styleId="Style14">
    <w:name w:val="預設段落字型"/>
    <w:qFormat/>
    <w:rPr/>
  </w:style>
  <w:style w:type="character" w:styleId="Style15">
    <w:name w:val="頁碼"/>
    <w:rPr>
      <w:rFonts w:ascii="Times New Roman" w:hAnsi="Times New Roman" w:eastAsia="新細明體;PMingLiU" w:cs="Times New Roman"/>
      <w:sz w:val="22"/>
    </w:rPr>
  </w:style>
  <w:style w:type="paragraph" w:styleId="Style16">
    <w:name w:val="標題"/>
    <w:basedOn w:val="Normal"/>
    <w:next w:val="Style17"/>
    <w:qFormat/>
    <w:pPr>
      <w:keepNext w:val="true"/>
      <w:spacing w:before="240" w:after="120"/>
    </w:pPr>
    <w:rPr>
      <w:rFonts w:ascii="Arial" w:hAnsi="Arial" w:eastAsia="方正黑體" w:cs="Lucida Sans"/>
      <w:sz w:val="28"/>
      <w:szCs w:val="28"/>
    </w:rPr>
  </w:style>
  <w:style w:type="paragraph" w:styleId="Style17">
    <w:name w:val="Body Text"/>
    <w:basedOn w:val="Normal"/>
    <w:pPr>
      <w:snapToGrid w:val="true"/>
      <w:jc w:val="left"/>
    </w:pPr>
    <w:rPr/>
  </w:style>
  <w:style w:type="paragraph" w:styleId="Style18">
    <w:name w:val="List"/>
    <w:basedOn w:val="Style17"/>
    <w:pPr/>
    <w:rPr>
      <w:rFonts w:cs="Lucida Sans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0">
    <w:name w:val="索引"/>
    <w:basedOn w:val="Normal"/>
    <w:qFormat/>
    <w:pPr>
      <w:suppressLineNumbers/>
    </w:pPr>
    <w:rPr>
      <w:rFonts w:cs="Lucida Sans"/>
    </w:rPr>
  </w:style>
  <w:style w:type="paragraph" w:styleId="01">
    <w:name w:val="01-狀標"/>
    <w:basedOn w:val="Normal"/>
    <w:qFormat/>
    <w:pPr/>
    <w:rPr>
      <w:rFonts w:eastAsia="華康楷書體W7;Arial Unicode MS"/>
      <w:sz w:val="44"/>
    </w:rPr>
  </w:style>
  <w:style w:type="paragraph" w:styleId="02">
    <w:name w:val="02-表頭"/>
    <w:basedOn w:val="Normal"/>
    <w:qFormat/>
    <w:pPr>
      <w:jc w:val="distribute"/>
    </w:pPr>
    <w:rPr>
      <w:sz w:val="32"/>
    </w:rPr>
  </w:style>
  <w:style w:type="paragraph" w:styleId="021">
    <w:name w:val="02-新台幣"/>
    <w:basedOn w:val="02"/>
    <w:qFormat/>
    <w:pPr>
      <w:ind w:left="6960" w:right="0" w:hanging="6960"/>
      <w:jc w:val="both"/>
    </w:pPr>
    <w:rPr/>
  </w:style>
  <w:style w:type="paragraph" w:styleId="022">
    <w:name w:val="02-依序填寫"/>
    <w:basedOn w:val="Normal"/>
    <w:qFormat/>
    <w:pPr/>
    <w:rPr>
      <w:spacing w:val="-10"/>
    </w:rPr>
  </w:style>
  <w:style w:type="paragraph" w:styleId="03">
    <w:name w:val="03-稱謂欄"/>
    <w:basedOn w:val="Normal"/>
    <w:qFormat/>
    <w:pPr>
      <w:jc w:val="distribute"/>
    </w:pPr>
    <w:rPr/>
  </w:style>
  <w:style w:type="paragraph" w:styleId="04">
    <w:name w:val="04-姓名欄"/>
    <w:basedOn w:val="Normal"/>
    <w:qFormat/>
    <w:pPr/>
    <w:rPr>
      <w:spacing w:val="20"/>
    </w:rPr>
  </w:style>
  <w:style w:type="paragraph" w:styleId="031">
    <w:name w:val="03-稱謂欄折"/>
    <w:basedOn w:val="Normal"/>
    <w:qFormat/>
    <w:pPr>
      <w:spacing w:before="36" w:after="0"/>
    </w:pPr>
    <w:rPr/>
  </w:style>
  <w:style w:type="paragraph" w:styleId="2">
    <w:name w:val="內文-縮2"/>
    <w:basedOn w:val="Normal"/>
    <w:qFormat/>
    <w:pPr>
      <w:ind w:left="200" w:right="0" w:hanging="0"/>
    </w:pPr>
    <w:rPr/>
  </w:style>
  <w:style w:type="paragraph" w:styleId="023">
    <w:name w:val="02-身分證等"/>
    <w:basedOn w:val="Normal"/>
    <w:qFormat/>
    <w:pPr/>
    <w:rPr>
      <w:sz w:val="24"/>
    </w:rPr>
  </w:style>
  <w:style w:type="paragraph" w:styleId="Style21">
    <w:name w:val="頁首與頁尾"/>
    <w:basedOn w:val="Normal"/>
    <w:qFormat/>
    <w:pPr>
      <w:suppressLineNumbers/>
      <w:tabs>
        <w:tab w:val="clear" w:pos="479"/>
        <w:tab w:val="center" w:pos="4819" w:leader="none"/>
        <w:tab w:val="right" w:pos="9638" w:leader="none"/>
      </w:tabs>
    </w:pPr>
    <w:rPr/>
  </w:style>
  <w:style w:type="paragraph" w:styleId="Style22">
    <w:name w:val="Header"/>
    <w:basedOn w:val="Normal"/>
    <w:pPr>
      <w:tabs>
        <w:tab w:val="clear" w:pos="479"/>
        <w:tab w:val="center" w:pos="4153" w:leader="none"/>
        <w:tab w:val="right" w:pos="8306" w:leader="none"/>
      </w:tabs>
    </w:pPr>
    <w:rPr>
      <w:rFonts w:eastAsia="標楷體"/>
      <w:sz w:val="22"/>
      <w:szCs w:val="20"/>
    </w:rPr>
  </w:style>
  <w:style w:type="paragraph" w:styleId="Style23">
    <w:name w:val="Footer"/>
    <w:basedOn w:val="Normal"/>
    <w:pPr>
      <w:tabs>
        <w:tab w:val="clear" w:pos="479"/>
        <w:tab w:val="center" w:pos="4153" w:leader="none"/>
        <w:tab w:val="right" w:pos="8306" w:leader="none"/>
      </w:tabs>
      <w:jc w:val="center"/>
    </w:pPr>
    <w:rPr>
      <w:rFonts w:eastAsia="新細明體;PMingLiU"/>
      <w:sz w:val="22"/>
      <w:szCs w:val="20"/>
    </w:rPr>
  </w:style>
  <w:style w:type="paragraph" w:styleId="21">
    <w:name w:val="內文-問2"/>
    <w:basedOn w:val="Normal"/>
    <w:qFormat/>
    <w:pPr>
      <w:ind w:left="560" w:right="0" w:hanging="560"/>
    </w:pPr>
    <w:rPr/>
  </w:style>
  <w:style w:type="paragraph" w:styleId="Style24">
    <w:name w:val="內文-拉齊"/>
    <w:basedOn w:val="Normal"/>
    <w:qFormat/>
    <w:pPr>
      <w:jc w:val="distribute"/>
    </w:pPr>
    <w:rPr/>
  </w:style>
  <w:style w:type="paragraph" w:styleId="22">
    <w:name w:val="內文-縮2齊"/>
    <w:basedOn w:val="2"/>
    <w:qFormat/>
    <w:pPr>
      <w:ind w:left="560" w:right="0" w:hanging="0"/>
      <w:jc w:val="distribute"/>
    </w:pPr>
    <w:rPr/>
  </w:style>
  <w:style w:type="paragraph" w:styleId="Style25">
    <w:name w:val="表格內容"/>
    <w:basedOn w:val="Normal"/>
    <w:qFormat/>
    <w:pPr>
      <w:suppressLineNumbers/>
    </w:pPr>
    <w:rPr/>
  </w:style>
  <w:style w:type="paragraph" w:styleId="Style26">
    <w:name w:val="表格標題"/>
    <w:basedOn w:val="Style25"/>
    <w:qFormat/>
    <w:pPr>
      <w:suppressLineNumbers/>
      <w:jc w:val="center"/>
    </w:pPr>
    <w:rPr>
      <w:b/>
      <w:bCs/>
    </w:rPr>
  </w:style>
  <w:style w:type="paragraph" w:styleId="Style27">
    <w:name w:val="外框內容"/>
    <w:basedOn w:val="Style17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54</TotalTime>
  <Application>LibreOffice/7.2.5.2$Windows_X86_64 LibreOffice_project/499f9727c189e6ef3471021d6132d4c694f357e5</Application>
  <AppVersion>15.0000</AppVersion>
  <Pages>2</Pages>
  <Words>451</Words>
  <CharactersWithSpaces>630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2011-10-24T14:42:00Z</dcterms:created>
  <dc:creator>Bonny</dc:creator>
  <dc:description/>
  <dc:language>zh-TW</dc:language>
  <cp:lastModifiedBy>tnd</cp:lastModifiedBy>
  <cp:lastPrinted>2005-12-08T12:19:00Z</cp:lastPrinted>
  <dcterms:modified xsi:type="dcterms:W3CDTF">2015-12-03T09:28:00Z</dcterms:modified>
  <cp:revision>24</cp:revision>
  <dc:subject/>
  <dc:title> </dc:title>
</cp:coreProperties>
</file>